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8D" w:rsidRPr="00246874" w:rsidRDefault="007F358D" w:rsidP="007F358D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4C7B6E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D64D11">
        <w:rPr>
          <w:rFonts w:eastAsia="標楷體" w:hint="eastAsia"/>
          <w:sz w:val="32"/>
        </w:rPr>
        <w:t>5</w:t>
      </w:r>
      <w:r w:rsidR="007F358D" w:rsidRPr="00781BD4">
        <w:rPr>
          <w:rFonts w:eastAsia="標楷體"/>
          <w:sz w:val="32"/>
        </w:rPr>
        <w:t>學年度第</w:t>
      </w:r>
      <w:r w:rsidR="00D64D11">
        <w:rPr>
          <w:rFonts w:eastAsia="標楷體" w:hint="eastAsia"/>
          <w:sz w:val="32"/>
        </w:rPr>
        <w:t>2</w:t>
      </w:r>
      <w:r w:rsidR="007F358D"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 w:rsidTr="0082020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376EF6" w:rsidRDefault="0082020D" w:rsidP="0082020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動力機械概論</w:t>
            </w:r>
            <w:r w:rsidR="00A27F15">
              <w:rPr>
                <w:rFonts w:ascii="標楷體" w:eastAsia="標楷體" w:hint="eastAsia"/>
              </w:rPr>
              <w:t>I</w:t>
            </w:r>
            <w:r w:rsidR="00D64D11">
              <w:rPr>
                <w:rFonts w:ascii="標楷體" w:eastAsia="標楷體" w:hint="eastAsia"/>
              </w:rPr>
              <w:t>I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376EF6" w:rsidRDefault="00A27F15" w:rsidP="00121917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汽</w:t>
            </w:r>
            <w:r w:rsidR="0082020D">
              <w:rPr>
                <w:rFonts w:ascii="標楷體" w:eastAsia="標楷體" w:hint="eastAsia"/>
              </w:rPr>
              <w:t>一</w:t>
            </w:r>
            <w:r w:rsidR="00C2532D">
              <w:rPr>
                <w:rFonts w:ascii="標楷體" w:eastAsia="標楷體" w:hint="eastAsia"/>
              </w:rPr>
              <w:t>仁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376EF6" w:rsidRDefault="00A27F15">
            <w:pPr>
              <w:ind w:firstLineChars="100"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  <w:r w:rsidR="00376EF6">
              <w:rPr>
                <w:rFonts w:ascii="標楷體" w:eastAsia="標楷體" w:hint="eastAsia"/>
              </w:rPr>
              <w:t>節</w:t>
            </w: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975CCD" w:rsidP="00975CCD">
            <w:pPr>
              <w:tabs>
                <w:tab w:val="num" w:pos="274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林昌臻</w:t>
            </w: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376EF6" w:rsidTr="00F16220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376EF6" w:rsidRDefault="00376EF6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F16220" w:rsidRDefault="0082020D" w:rsidP="00F16220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瞭解能源應用及動力形態。</w:t>
            </w:r>
          </w:p>
          <w:p w:rsidR="0082020D" w:rsidRDefault="0082020D" w:rsidP="00F16220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瞭解內燃機與外燃機的差別。</w:t>
            </w:r>
          </w:p>
          <w:p w:rsidR="0082020D" w:rsidRDefault="0082020D" w:rsidP="00F16220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瞭解汽油引擎與柴油引擎的差異性及優缺點。</w:t>
            </w:r>
          </w:p>
        </w:tc>
        <w:tc>
          <w:tcPr>
            <w:tcW w:w="1442" w:type="dxa"/>
            <w:vAlign w:val="center"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376EF6" w:rsidRDefault="00376EF6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376EF6" w:rsidRDefault="00E90E86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376EF6">
              <w:rPr>
                <w:rFonts w:ascii="華康楷書體W7" w:eastAsia="華康楷書體W7" w:hint="eastAsia"/>
              </w:rPr>
              <w:t xml:space="preserve"> </w:t>
            </w:r>
            <w:r w:rsidR="00376EF6">
              <w:rPr>
                <w:rFonts w:ascii="華康楷書體W7" w:eastAsia="華康楷書體W7"/>
              </w:rPr>
              <w:t>1.</w:t>
            </w:r>
            <w:r w:rsidR="00376EF6">
              <w:rPr>
                <w:rFonts w:ascii="華康楷書體W7" w:eastAsia="標楷體" w:hint="eastAsia"/>
              </w:rPr>
              <w:t>講</w:t>
            </w:r>
            <w:r w:rsidR="00376EF6"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376EF6" w:rsidRDefault="00376EF6">
            <w:pPr>
              <w:tabs>
                <w:tab w:val="num" w:pos="274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  <w:vAlign w:val="center"/>
          </w:tcPr>
          <w:p w:rsidR="00376EF6" w:rsidRDefault="009A405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376EF6">
              <w:rPr>
                <w:rFonts w:ascii="標楷體" w:eastAsia="標楷體"/>
              </w:rPr>
              <w:t>11.</w:t>
            </w:r>
            <w:r w:rsidR="00376EF6">
              <w:rPr>
                <w:rFonts w:eastAsia="標楷體" w:hint="eastAsia"/>
              </w:rPr>
              <w:t>問題教學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 w:val="restart"/>
          </w:tcPr>
          <w:p w:rsidR="00376EF6" w:rsidRDefault="00376EF6">
            <w:pPr>
              <w:ind w:left="211" w:hanging="211"/>
              <w:rPr>
                <w:rFonts w:ascii="標楷體"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376EF6" w:rsidRDefault="00376EF6">
            <w:pPr>
              <w:ind w:left="24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376EF6" w:rsidRDefault="00376EF6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376EF6" w:rsidRDefault="0082020D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376EF6">
              <w:rPr>
                <w:rFonts w:ascii="標楷體" w:eastAsia="標楷體"/>
              </w:rPr>
              <w:t xml:space="preserve"> 2.</w:t>
            </w:r>
            <w:r w:rsidR="00376EF6">
              <w:rPr>
                <w:rFonts w:ascii="標楷體" w:eastAsia="標楷體" w:hint="eastAsia"/>
              </w:rPr>
              <w:t>精熟</w:t>
            </w:r>
            <w:r w:rsidR="00376EF6">
              <w:rPr>
                <w:rFonts w:eastAsia="標楷體" w:hint="eastAsia"/>
              </w:rPr>
              <w:t>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376EF6" w:rsidRDefault="00376EF6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76EF6" w:rsidRDefault="009A4052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376EF6">
              <w:rPr>
                <w:rFonts w:ascii="標楷體" w:eastAsia="標楷體"/>
              </w:rPr>
              <w:t xml:space="preserve"> 8.</w:t>
            </w:r>
            <w:r w:rsidR="00376EF6">
              <w:rPr>
                <w:rFonts w:ascii="標楷體" w:eastAsia="標楷體" w:hint="eastAsia"/>
              </w:rPr>
              <w:t>討論</w:t>
            </w:r>
            <w:r w:rsidR="00376EF6">
              <w:rPr>
                <w:rFonts w:eastAsia="標楷體" w:hint="eastAsia"/>
              </w:rPr>
              <w:t>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376EF6" w:rsidRDefault="009A4052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376EF6">
              <w:rPr>
                <w:rFonts w:ascii="標楷體" w:eastAsia="標楷體"/>
              </w:rPr>
              <w:t>13.</w:t>
            </w:r>
            <w:r w:rsidR="00376EF6">
              <w:rPr>
                <w:rFonts w:ascii="標楷體" w:eastAsia="標楷體" w:hint="eastAsia"/>
              </w:rPr>
              <w:t>電視</w:t>
            </w:r>
            <w:r w:rsidR="00376EF6">
              <w:rPr>
                <w:rFonts w:eastAsia="標楷體" w:hint="eastAsia"/>
              </w:rPr>
              <w:t>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376EF6" w:rsidRDefault="00376EF6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376EF6" w:rsidRDefault="0082020D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376EF6">
              <w:rPr>
                <w:rFonts w:ascii="標楷體" w:eastAsia="標楷體"/>
              </w:rPr>
              <w:t xml:space="preserve"> 4.</w:t>
            </w:r>
            <w:r w:rsidR="00376EF6">
              <w:rPr>
                <w:rFonts w:ascii="標楷體" w:eastAsia="標楷體" w:hint="eastAsia"/>
              </w:rPr>
              <w:t>練習</w:t>
            </w:r>
            <w:r w:rsidR="00376EF6">
              <w:rPr>
                <w:rFonts w:eastAsia="標楷體" w:hint="eastAsia"/>
              </w:rPr>
              <w:t>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76EF6" w:rsidRDefault="0082020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376EF6">
              <w:rPr>
                <w:rFonts w:ascii="標楷體" w:eastAsia="標楷體"/>
              </w:rPr>
              <w:t xml:space="preserve"> </w:t>
            </w:r>
            <w:r w:rsidR="00376EF6">
              <w:rPr>
                <w:rFonts w:eastAsia="標楷體"/>
              </w:rPr>
              <w:t>9.</w:t>
            </w:r>
            <w:r w:rsidR="00376EF6">
              <w:rPr>
                <w:rFonts w:eastAsia="標楷體" w:hint="eastAsia"/>
              </w:rPr>
              <w:t>示範教學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376EF6" w:rsidRDefault="0082020D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376EF6">
              <w:rPr>
                <w:rFonts w:ascii="標楷體" w:eastAsia="標楷體"/>
              </w:rPr>
              <w:t>14.</w:t>
            </w:r>
            <w:r w:rsidR="00376EF6">
              <w:rPr>
                <w:rFonts w:eastAsia="標楷體" w:hint="eastAsia"/>
              </w:rPr>
              <w:t>電腦輔助教學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376EF6" w:rsidRDefault="00376EF6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376EF6" w:rsidRDefault="009A4052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376EF6">
              <w:rPr>
                <w:rFonts w:ascii="標楷體" w:eastAsia="標楷體"/>
              </w:rPr>
              <w:t xml:space="preserve"> 5.</w:t>
            </w:r>
            <w:r w:rsidR="00376EF6">
              <w:rPr>
                <w:rFonts w:ascii="標楷體" w:eastAsia="標楷體" w:hint="eastAsia"/>
              </w:rPr>
              <w:t>發表</w:t>
            </w:r>
            <w:r w:rsidR="00376EF6">
              <w:rPr>
                <w:rFonts w:eastAsia="標楷體" w:hint="eastAsia"/>
              </w:rPr>
              <w:t>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376EF6" w:rsidRDefault="00E90E8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376EF6">
              <w:rPr>
                <w:rFonts w:ascii="標楷體" w:eastAsia="標楷體"/>
              </w:rPr>
              <w:t>10.</w:t>
            </w:r>
            <w:r w:rsidR="00376EF6">
              <w:rPr>
                <w:rFonts w:eastAsia="標楷體" w:hint="eastAsia"/>
              </w:rPr>
              <w:t>作業教學</w:t>
            </w:r>
            <w:r w:rsidR="00376EF6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376EF6" w:rsidRDefault="00376EF6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376EF6" w:rsidTr="00E90E86">
        <w:tblPrEx>
          <w:tblCellMar>
            <w:top w:w="0" w:type="dxa"/>
            <w:bottom w:w="0" w:type="dxa"/>
          </w:tblCellMar>
        </w:tblPrEx>
        <w:trPr>
          <w:cantSplit/>
          <w:trHeight w:val="1924"/>
        </w:trPr>
        <w:tc>
          <w:tcPr>
            <w:tcW w:w="568" w:type="dxa"/>
            <w:textDirection w:val="tbRlV"/>
            <w:vAlign w:val="center"/>
          </w:tcPr>
          <w:p w:rsidR="00376EF6" w:rsidRDefault="00376EF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  <w:vAlign w:val="center"/>
          </w:tcPr>
          <w:p w:rsidR="00F16220" w:rsidRDefault="00564DC6" w:rsidP="00E90E86">
            <w:pPr>
              <w:numPr>
                <w:ilvl w:val="0"/>
                <w:numId w:val="6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介紹各種能源的應用及發展，並延伸至汽車替代能源的介紹。</w:t>
            </w:r>
          </w:p>
          <w:p w:rsidR="00564DC6" w:rsidRDefault="00564DC6" w:rsidP="00E90E86">
            <w:pPr>
              <w:numPr>
                <w:ilvl w:val="0"/>
                <w:numId w:val="6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介紹外燃機與內燃機的應用及發展，以及各類型機種間的差異。</w:t>
            </w:r>
          </w:p>
          <w:p w:rsidR="00564DC6" w:rsidRPr="00E90E86" w:rsidRDefault="00564DC6" w:rsidP="00E90E86">
            <w:pPr>
              <w:numPr>
                <w:ilvl w:val="0"/>
                <w:numId w:val="6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汽柴油引擎的應用與發展，及其兩者間的差異性與優缺點介紹。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AA36D9">
        <w:tblPrEx>
          <w:tblCellMar>
            <w:top w:w="0" w:type="dxa"/>
            <w:bottom w:w="0" w:type="dxa"/>
          </w:tblCellMar>
        </w:tblPrEx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AA36D9" w:rsidRDefault="00AA36D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AA36D9" w:rsidRDefault="00AA36D9" w:rsidP="007F49C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定期考查佔</w:t>
            </w:r>
            <w:r>
              <w:rPr>
                <w:rFonts w:eastAsia="標楷體"/>
                <w:color w:val="000000"/>
              </w:rPr>
              <w:t>60%</w:t>
            </w:r>
            <w:r>
              <w:rPr>
                <w:rFonts w:eastAsia="標楷體" w:hint="eastAsia"/>
                <w:color w:val="000000"/>
              </w:rPr>
              <w:t>：第一次、第二次期中考各佔</w:t>
            </w:r>
            <w:r>
              <w:rPr>
                <w:rFonts w:eastAsia="標楷體"/>
                <w:color w:val="000000"/>
              </w:rPr>
              <w:t>15%</w:t>
            </w:r>
            <w:r>
              <w:rPr>
                <w:rFonts w:eastAsia="標楷體" w:hint="eastAsia"/>
                <w:color w:val="000000"/>
              </w:rPr>
              <w:t>，期末考佔</w:t>
            </w:r>
            <w:r>
              <w:rPr>
                <w:rFonts w:eastAsia="標楷體"/>
                <w:color w:val="000000"/>
              </w:rPr>
              <w:t>30%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AA36D9" w:rsidRDefault="00AA36D9" w:rsidP="007F49C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日常考查佔</w:t>
            </w:r>
            <w:r>
              <w:rPr>
                <w:rFonts w:eastAsia="標楷體"/>
                <w:color w:val="000000"/>
              </w:rPr>
              <w:t>40%</w:t>
            </w:r>
            <w:r>
              <w:rPr>
                <w:rFonts w:eastAsia="標楷體" w:hint="eastAsia"/>
                <w:color w:val="000000"/>
              </w:rPr>
              <w:t>，包括：</w:t>
            </w:r>
          </w:p>
          <w:p w:rsidR="00AA36D9" w:rsidRDefault="00F16220" w:rsidP="007F49C2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AA36D9">
              <w:rPr>
                <w:rFonts w:eastAsia="標楷體" w:hint="eastAsia"/>
                <w:color w:val="000000"/>
              </w:rPr>
              <w:t>（</w:t>
            </w:r>
            <w:r w:rsidR="00AA36D9">
              <w:rPr>
                <w:rFonts w:eastAsia="標楷體" w:hint="eastAsia"/>
                <w:color w:val="000000"/>
              </w:rPr>
              <w:t>1</w:t>
            </w:r>
            <w:r w:rsidR="00AA36D9">
              <w:rPr>
                <w:rFonts w:eastAsia="標楷體" w:hint="eastAsia"/>
                <w:color w:val="000000"/>
              </w:rPr>
              <w:t>）隨堂測驗：以每節或每章為單元。</w:t>
            </w:r>
          </w:p>
          <w:p w:rsidR="00AA36D9" w:rsidRDefault="00F16220" w:rsidP="007F49C2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AA36D9">
              <w:rPr>
                <w:rFonts w:eastAsia="標楷體" w:hint="eastAsia"/>
                <w:color w:val="000000"/>
              </w:rPr>
              <w:t>（</w:t>
            </w:r>
            <w:r w:rsidR="00AA36D9">
              <w:rPr>
                <w:rFonts w:eastAsia="標楷體" w:hint="eastAsia"/>
                <w:color w:val="000000"/>
              </w:rPr>
              <w:t>2</w:t>
            </w:r>
            <w:r w:rsidR="00AA36D9">
              <w:rPr>
                <w:rFonts w:eastAsia="標楷體" w:hint="eastAsia"/>
                <w:color w:val="000000"/>
              </w:rPr>
              <w:t>）上台表現：依老師指定或自願上台做練習。</w:t>
            </w:r>
          </w:p>
          <w:p w:rsidR="00F16220" w:rsidRDefault="00F16220" w:rsidP="00F16220">
            <w:pPr>
              <w:ind w:leftChars="-12" w:left="1771" w:hangingChars="750" w:hanging="18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AA36D9">
              <w:rPr>
                <w:rFonts w:eastAsia="標楷體" w:hint="eastAsia"/>
                <w:color w:val="000000"/>
              </w:rPr>
              <w:t>（</w:t>
            </w:r>
            <w:r w:rsidR="00AA36D9">
              <w:rPr>
                <w:rFonts w:eastAsia="標楷體" w:hint="eastAsia"/>
                <w:color w:val="000000"/>
              </w:rPr>
              <w:t>3</w:t>
            </w:r>
            <w:r w:rsidR="00AA36D9">
              <w:rPr>
                <w:rFonts w:eastAsia="標楷體" w:hint="eastAsia"/>
                <w:color w:val="000000"/>
              </w:rPr>
              <w:t>）作業考查：依老師指定的作業及繳交時間，視其作業書寫的認真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</w:p>
          <w:p w:rsidR="00AA36D9" w:rsidRDefault="00F16220" w:rsidP="00F16220">
            <w:pPr>
              <w:ind w:leftChars="-12" w:left="1771" w:hangingChars="750" w:hanging="18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</w:t>
            </w:r>
            <w:r w:rsidR="00AA36D9">
              <w:rPr>
                <w:rFonts w:eastAsia="標楷體" w:hint="eastAsia"/>
                <w:color w:val="000000"/>
              </w:rPr>
              <w:t>程度及有無遲交為成績依據。</w:t>
            </w:r>
          </w:p>
          <w:p w:rsidR="00F16220" w:rsidRDefault="00F16220" w:rsidP="00F1622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AA36D9">
              <w:rPr>
                <w:rFonts w:eastAsia="標楷體" w:hint="eastAsia"/>
                <w:color w:val="000000"/>
              </w:rPr>
              <w:t>（</w:t>
            </w:r>
            <w:r w:rsidR="00AA36D9">
              <w:rPr>
                <w:rFonts w:eastAsia="標楷體" w:hint="eastAsia"/>
                <w:color w:val="000000"/>
              </w:rPr>
              <w:t>4</w:t>
            </w:r>
            <w:r w:rsidR="00AA36D9">
              <w:rPr>
                <w:rFonts w:eastAsia="標楷體" w:hint="eastAsia"/>
                <w:color w:val="000000"/>
              </w:rPr>
              <w:t>）學習態度：依學生上課的認真程度、筆記、出缺勤狀況，作為學</w:t>
            </w:r>
          </w:p>
          <w:p w:rsidR="00AA36D9" w:rsidRPr="00F16220" w:rsidRDefault="00F16220" w:rsidP="00F1622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</w:t>
            </w:r>
            <w:r w:rsidR="00AA36D9">
              <w:rPr>
                <w:rFonts w:eastAsia="標楷體" w:hint="eastAsia"/>
                <w:color w:val="000000"/>
              </w:rPr>
              <w:t>習態度考查的主要參考。</w:t>
            </w:r>
          </w:p>
        </w:tc>
        <w:tc>
          <w:tcPr>
            <w:tcW w:w="1442" w:type="dxa"/>
          </w:tcPr>
          <w:p w:rsidR="00AA36D9" w:rsidRDefault="00AA36D9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AA36D9" w:rsidTr="00F16220">
        <w:tblPrEx>
          <w:tblCellMar>
            <w:top w:w="0" w:type="dxa"/>
            <w:bottom w:w="0" w:type="dxa"/>
          </w:tblCellMar>
        </w:tblPrEx>
        <w:trPr>
          <w:cantSplit/>
          <w:trHeight w:val="1893"/>
        </w:trPr>
        <w:tc>
          <w:tcPr>
            <w:tcW w:w="568" w:type="dxa"/>
            <w:textDirection w:val="tbRlV"/>
            <w:vAlign w:val="center"/>
          </w:tcPr>
          <w:p w:rsidR="00AA36D9" w:rsidRDefault="00AA36D9" w:rsidP="00F16220">
            <w:pPr>
              <w:ind w:left="113" w:right="11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  <w:vAlign w:val="center"/>
          </w:tcPr>
          <w:p w:rsidR="00AA36D9" w:rsidRDefault="00AA36D9" w:rsidP="00F16220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學生應作課前預習及課後複習，尤其著重自己動手習作。</w:t>
            </w:r>
          </w:p>
          <w:p w:rsidR="00AA36D9" w:rsidRDefault="00AA36D9" w:rsidP="00F16220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作業部分應用心寫作，不可遲交或敷衍應付及抄襲。</w:t>
            </w:r>
          </w:p>
          <w:p w:rsidR="00AA36D9" w:rsidRDefault="00AA36D9" w:rsidP="00F16220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上課務必攜帶課本。</w:t>
            </w:r>
          </w:p>
          <w:p w:rsidR="00AA36D9" w:rsidRDefault="00AA36D9" w:rsidP="00F16220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每次考試後應確實做訂正及檢討。</w:t>
            </w:r>
          </w:p>
          <w:p w:rsidR="00AA36D9" w:rsidRDefault="00AA36D9" w:rsidP="00F16220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  <w:r>
              <w:rPr>
                <w:rFonts w:eastAsia="標楷體" w:hint="eastAsia"/>
                <w:color w:val="000000"/>
              </w:rPr>
              <w:t>學生可準備參考書籍或上網尋找題庫，多演練相關單元之題目。</w:t>
            </w:r>
          </w:p>
        </w:tc>
        <w:tc>
          <w:tcPr>
            <w:tcW w:w="1442" w:type="dxa"/>
          </w:tcPr>
          <w:p w:rsidR="00AA36D9" w:rsidRDefault="00AA36D9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AA36D9" w:rsidTr="00F16220">
        <w:tblPrEx>
          <w:tblCellMar>
            <w:top w:w="0" w:type="dxa"/>
            <w:bottom w:w="0" w:type="dxa"/>
          </w:tblCellMar>
        </w:tblPrEx>
        <w:trPr>
          <w:cantSplit/>
          <w:trHeight w:val="1893"/>
        </w:trPr>
        <w:tc>
          <w:tcPr>
            <w:tcW w:w="568" w:type="dxa"/>
            <w:textDirection w:val="tbRlV"/>
            <w:vAlign w:val="center"/>
          </w:tcPr>
          <w:p w:rsidR="00AA36D9" w:rsidRDefault="00AA36D9" w:rsidP="00F16220">
            <w:pPr>
              <w:ind w:left="11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  <w:vAlign w:val="center"/>
          </w:tcPr>
          <w:p w:rsidR="00AA36D9" w:rsidRDefault="00AA36D9" w:rsidP="00F16220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請家長就教學目標及教學評量，督促學生用心預習及複習。</w:t>
            </w:r>
          </w:p>
          <w:p w:rsidR="00AA36D9" w:rsidRDefault="00AA36D9" w:rsidP="00F16220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學生作業部分，希望家長督促學生提早寫作，按時繳交。</w:t>
            </w:r>
          </w:p>
          <w:p w:rsidR="00AA36D9" w:rsidRDefault="00AA36D9" w:rsidP="00F16220">
            <w:pPr>
              <w:ind w:left="120" w:hangingChars="50" w:hanging="12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請家長撥空檢視學生每週數學課的評量成績，並協助孩子養成多思考、多演練的研究精神。</w:t>
            </w:r>
          </w:p>
        </w:tc>
        <w:tc>
          <w:tcPr>
            <w:tcW w:w="1442" w:type="dxa"/>
          </w:tcPr>
          <w:p w:rsidR="00AA36D9" w:rsidRDefault="00AA36D9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</w:tbl>
    <w:p w:rsidR="00376EF6" w:rsidRDefault="00673A4C" w:rsidP="00673A4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52" w:rsidRDefault="006C1952" w:rsidP="00574F2A">
      <w:r>
        <w:separator/>
      </w:r>
    </w:p>
  </w:endnote>
  <w:endnote w:type="continuationSeparator" w:id="0">
    <w:p w:rsidR="006C1952" w:rsidRDefault="006C1952" w:rsidP="0057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52" w:rsidRDefault="006C1952" w:rsidP="00574F2A">
      <w:r>
        <w:separator/>
      </w:r>
    </w:p>
  </w:footnote>
  <w:footnote w:type="continuationSeparator" w:id="0">
    <w:p w:rsidR="006C1952" w:rsidRDefault="006C1952" w:rsidP="0057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1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E435161"/>
    <w:multiLevelType w:val="hybridMultilevel"/>
    <w:tmpl w:val="B0AAF878"/>
    <w:lvl w:ilvl="0" w:tplc="89D2D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1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7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6"/>
  </w:num>
  <w:num w:numId="3">
    <w:abstractNumId w:val="8"/>
  </w:num>
  <w:num w:numId="4">
    <w:abstractNumId w:val="25"/>
  </w:num>
  <w:num w:numId="5">
    <w:abstractNumId w:val="20"/>
  </w:num>
  <w:num w:numId="6">
    <w:abstractNumId w:val="3"/>
  </w:num>
  <w:num w:numId="7">
    <w:abstractNumId w:val="39"/>
  </w:num>
  <w:num w:numId="8">
    <w:abstractNumId w:val="13"/>
  </w:num>
  <w:num w:numId="9">
    <w:abstractNumId w:val="24"/>
  </w:num>
  <w:num w:numId="10">
    <w:abstractNumId w:val="16"/>
  </w:num>
  <w:num w:numId="11">
    <w:abstractNumId w:val="58"/>
  </w:num>
  <w:num w:numId="12">
    <w:abstractNumId w:val="2"/>
  </w:num>
  <w:num w:numId="13">
    <w:abstractNumId w:val="34"/>
  </w:num>
  <w:num w:numId="14">
    <w:abstractNumId w:val="17"/>
  </w:num>
  <w:num w:numId="15">
    <w:abstractNumId w:val="33"/>
  </w:num>
  <w:num w:numId="16">
    <w:abstractNumId w:val="40"/>
  </w:num>
  <w:num w:numId="17">
    <w:abstractNumId w:val="0"/>
  </w:num>
  <w:num w:numId="18">
    <w:abstractNumId w:val="43"/>
  </w:num>
  <w:num w:numId="19">
    <w:abstractNumId w:val="37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6"/>
  </w:num>
  <w:num w:numId="25">
    <w:abstractNumId w:val="51"/>
  </w:num>
  <w:num w:numId="26">
    <w:abstractNumId w:val="47"/>
  </w:num>
  <w:num w:numId="27">
    <w:abstractNumId w:val="44"/>
  </w:num>
  <w:num w:numId="28">
    <w:abstractNumId w:val="10"/>
  </w:num>
  <w:num w:numId="29">
    <w:abstractNumId w:val="15"/>
  </w:num>
  <w:num w:numId="30">
    <w:abstractNumId w:val="7"/>
  </w:num>
  <w:num w:numId="31">
    <w:abstractNumId w:val="29"/>
  </w:num>
  <w:num w:numId="32">
    <w:abstractNumId w:val="18"/>
  </w:num>
  <w:num w:numId="33">
    <w:abstractNumId w:val="5"/>
  </w:num>
  <w:num w:numId="34">
    <w:abstractNumId w:val="21"/>
  </w:num>
  <w:num w:numId="35">
    <w:abstractNumId w:val="48"/>
  </w:num>
  <w:num w:numId="36">
    <w:abstractNumId w:val="9"/>
  </w:num>
  <w:num w:numId="37">
    <w:abstractNumId w:val="36"/>
  </w:num>
  <w:num w:numId="38">
    <w:abstractNumId w:val="26"/>
  </w:num>
  <w:num w:numId="39">
    <w:abstractNumId w:val="27"/>
  </w:num>
  <w:num w:numId="40">
    <w:abstractNumId w:val="60"/>
  </w:num>
  <w:num w:numId="41">
    <w:abstractNumId w:val="53"/>
  </w:num>
  <w:num w:numId="42">
    <w:abstractNumId w:val="1"/>
  </w:num>
  <w:num w:numId="43">
    <w:abstractNumId w:val="6"/>
  </w:num>
  <w:num w:numId="44">
    <w:abstractNumId w:val="42"/>
  </w:num>
  <w:num w:numId="45">
    <w:abstractNumId w:val="54"/>
  </w:num>
  <w:num w:numId="46">
    <w:abstractNumId w:val="41"/>
  </w:num>
  <w:num w:numId="47">
    <w:abstractNumId w:val="45"/>
  </w:num>
  <w:num w:numId="48">
    <w:abstractNumId w:val="38"/>
  </w:num>
  <w:num w:numId="49">
    <w:abstractNumId w:val="35"/>
  </w:num>
  <w:num w:numId="50">
    <w:abstractNumId w:val="19"/>
  </w:num>
  <w:num w:numId="51">
    <w:abstractNumId w:val="12"/>
  </w:num>
  <w:num w:numId="52">
    <w:abstractNumId w:val="59"/>
  </w:num>
  <w:num w:numId="53">
    <w:abstractNumId w:val="57"/>
  </w:num>
  <w:num w:numId="54">
    <w:abstractNumId w:val="31"/>
  </w:num>
  <w:num w:numId="55">
    <w:abstractNumId w:val="32"/>
  </w:num>
  <w:num w:numId="56">
    <w:abstractNumId w:val="52"/>
  </w:num>
  <w:num w:numId="57">
    <w:abstractNumId w:val="30"/>
  </w:num>
  <w:num w:numId="58">
    <w:abstractNumId w:val="50"/>
  </w:num>
  <w:num w:numId="59">
    <w:abstractNumId w:val="49"/>
  </w:num>
  <w:num w:numId="60">
    <w:abstractNumId w:val="55"/>
  </w:num>
  <w:num w:numId="61">
    <w:abstractNumId w:val="2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726B8"/>
    <w:rsid w:val="00121917"/>
    <w:rsid w:val="00163FD4"/>
    <w:rsid w:val="001E6D95"/>
    <w:rsid w:val="001F636A"/>
    <w:rsid w:val="00242097"/>
    <w:rsid w:val="0029582E"/>
    <w:rsid w:val="00376EF6"/>
    <w:rsid w:val="003A7E15"/>
    <w:rsid w:val="004C7B6E"/>
    <w:rsid w:val="00564DC6"/>
    <w:rsid w:val="00574F2A"/>
    <w:rsid w:val="00673A4C"/>
    <w:rsid w:val="006C1952"/>
    <w:rsid w:val="00797A82"/>
    <w:rsid w:val="007F358D"/>
    <w:rsid w:val="007F49C2"/>
    <w:rsid w:val="0082020D"/>
    <w:rsid w:val="0092774B"/>
    <w:rsid w:val="00934ED1"/>
    <w:rsid w:val="00975CCD"/>
    <w:rsid w:val="009A4052"/>
    <w:rsid w:val="009D3B3A"/>
    <w:rsid w:val="00A216BC"/>
    <w:rsid w:val="00A27F15"/>
    <w:rsid w:val="00AA36D9"/>
    <w:rsid w:val="00C2532D"/>
    <w:rsid w:val="00D64D11"/>
    <w:rsid w:val="00E36E35"/>
    <w:rsid w:val="00E90E86"/>
    <w:rsid w:val="00F1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4A967"/>
  <w15:chartTrackingRefBased/>
  <w15:docId w15:val="{68DD9A8E-9B6D-4771-BC03-D4AC1E6F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74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74F2A"/>
    <w:rPr>
      <w:kern w:val="2"/>
    </w:rPr>
  </w:style>
  <w:style w:type="paragraph" w:styleId="a5">
    <w:name w:val="footer"/>
    <w:basedOn w:val="a"/>
    <w:link w:val="a6"/>
    <w:rsid w:val="00574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74F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PAN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Saihs_Lin</cp:lastModifiedBy>
  <cp:revision>2</cp:revision>
  <cp:lastPrinted>2003-08-29T14:28:00Z</cp:lastPrinted>
  <dcterms:created xsi:type="dcterms:W3CDTF">2017-02-13T05:39:00Z</dcterms:created>
  <dcterms:modified xsi:type="dcterms:W3CDTF">2017-02-13T05:39:00Z</dcterms:modified>
</cp:coreProperties>
</file>